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F33" w:rsidRDefault="00DA5F33" w:rsidP="00DA5F33">
      <w:pPr>
        <w:spacing w:before="100" w:beforeAutospacing="1" w:after="100" w:afterAutospacing="1" w:line="252" w:lineRule="auto"/>
        <w:ind w:firstLine="567"/>
        <w:contextualSpacing/>
        <w:mirrorIndents/>
        <w:jc w:val="center"/>
        <w:rPr>
          <w:rFonts w:ascii="Times New Roman" w:hAnsi="Times New Roman"/>
          <w:b/>
          <w:bCs/>
          <w:sz w:val="28"/>
          <w:szCs w:val="28"/>
        </w:rPr>
      </w:pPr>
      <w:r w:rsidRPr="00DA5F33">
        <w:rPr>
          <w:rFonts w:ascii="Times New Roman" w:hAnsi="Times New Roman"/>
          <w:b/>
          <w:bCs/>
          <w:sz w:val="28"/>
          <w:szCs w:val="28"/>
        </w:rPr>
        <w:t>Сравнительная таблица</w:t>
      </w:r>
      <w:r w:rsidRPr="00DA5F33">
        <w:rPr>
          <w:rFonts w:ascii="Times New Roman" w:hAnsi="Times New Roman"/>
          <w:b/>
          <w:bCs/>
          <w:sz w:val="28"/>
          <w:szCs w:val="28"/>
        </w:rPr>
        <w:br/>
        <w:t xml:space="preserve">к проекту постановления Правительства Кыргызской Республики </w:t>
      </w:r>
    </w:p>
    <w:p w:rsidR="00DA5F33" w:rsidRPr="00DA5F33" w:rsidRDefault="00DA5F33" w:rsidP="00DA5F33">
      <w:pPr>
        <w:spacing w:before="100" w:beforeAutospacing="1" w:after="100" w:afterAutospacing="1" w:line="252" w:lineRule="auto"/>
        <w:ind w:firstLine="567"/>
        <w:contextualSpacing/>
        <w:mirrorIndents/>
        <w:jc w:val="center"/>
        <w:rPr>
          <w:rFonts w:ascii="Times New Roman" w:hAnsi="Times New Roman"/>
          <w:b/>
          <w:bCs/>
          <w:sz w:val="28"/>
          <w:szCs w:val="28"/>
        </w:rPr>
      </w:pPr>
      <w:r w:rsidRPr="00DA5F33">
        <w:rPr>
          <w:rFonts w:ascii="Times New Roman" w:hAnsi="Times New Roman"/>
          <w:b/>
          <w:bCs/>
          <w:sz w:val="28"/>
          <w:szCs w:val="28"/>
        </w:rPr>
        <w:t>«О внесении изменений постановление Правительства Кыргызской Республики</w:t>
      </w:r>
    </w:p>
    <w:p w:rsidR="00DA5F33" w:rsidRPr="00DA5F33" w:rsidRDefault="00DA5F33" w:rsidP="00DA5F33">
      <w:pPr>
        <w:spacing w:before="100" w:beforeAutospacing="1" w:after="100" w:afterAutospacing="1" w:line="252" w:lineRule="auto"/>
        <w:ind w:firstLine="567"/>
        <w:contextualSpacing/>
        <w:mirrorIndents/>
        <w:jc w:val="center"/>
        <w:rPr>
          <w:rFonts w:ascii="Times New Roman" w:hAnsi="Times New Roman"/>
          <w:b/>
          <w:bCs/>
          <w:sz w:val="28"/>
          <w:szCs w:val="28"/>
        </w:rPr>
      </w:pPr>
      <w:r w:rsidRPr="00DA5F33">
        <w:rPr>
          <w:rFonts w:ascii="Times New Roman" w:hAnsi="Times New Roman"/>
          <w:b/>
          <w:bCs/>
          <w:sz w:val="28"/>
          <w:szCs w:val="28"/>
        </w:rPr>
        <w:t>«Об утверждении ставок государственной пошлины» от 15 апреля 2019 года № 159</w:t>
      </w:r>
      <w:r w:rsidR="00945BAD">
        <w:rPr>
          <w:rFonts w:ascii="Times New Roman" w:hAnsi="Times New Roman"/>
          <w:b/>
          <w:bCs/>
          <w:sz w:val="28"/>
          <w:szCs w:val="28"/>
        </w:rPr>
        <w:t>»</w:t>
      </w:r>
    </w:p>
    <w:p w:rsidR="00BC2116" w:rsidRDefault="00BC2116" w:rsidP="001C6F8F">
      <w:pPr>
        <w:rPr>
          <w:rFonts w:ascii="Times New Roman" w:hAnsi="Times New Roman"/>
          <w:sz w:val="24"/>
          <w:szCs w:val="24"/>
        </w:rPr>
      </w:pPr>
    </w:p>
    <w:tbl>
      <w:tblPr>
        <w:tblStyle w:val="a8"/>
        <w:tblW w:w="14850" w:type="dxa"/>
        <w:tblLayout w:type="fixed"/>
        <w:tblLook w:val="04A0" w:firstRow="1" w:lastRow="0" w:firstColumn="1" w:lastColumn="0" w:noHBand="0" w:noVBand="1"/>
      </w:tblPr>
      <w:tblGrid>
        <w:gridCol w:w="7196"/>
        <w:gridCol w:w="7654"/>
      </w:tblGrid>
      <w:tr w:rsidR="00DA5F33" w:rsidRPr="00DA5F33" w:rsidTr="00A712A6">
        <w:tc>
          <w:tcPr>
            <w:tcW w:w="7196" w:type="dxa"/>
          </w:tcPr>
          <w:p w:rsidR="00DA5F33" w:rsidRPr="00DA5F33" w:rsidRDefault="00DA5F33" w:rsidP="00DA5F33">
            <w:pPr>
              <w:spacing w:after="60" w:line="276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5F33">
              <w:rPr>
                <w:rFonts w:ascii="Times New Roman" w:hAnsi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654" w:type="dxa"/>
          </w:tcPr>
          <w:p w:rsidR="00DA5F33" w:rsidRPr="00DA5F33" w:rsidRDefault="00DA5F33" w:rsidP="00DA5F33">
            <w:pPr>
              <w:spacing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Предлагаемая редакция</w:t>
            </w:r>
          </w:p>
        </w:tc>
      </w:tr>
      <w:tr w:rsidR="00DA5F33" w:rsidRPr="00DA5F33" w:rsidTr="00A712A6">
        <w:tc>
          <w:tcPr>
            <w:tcW w:w="7196" w:type="dxa"/>
          </w:tcPr>
          <w:p w:rsidR="00DA5F33" w:rsidRPr="00DA5F33" w:rsidRDefault="00DA5F33" w:rsidP="00DA5F33">
            <w:pPr>
              <w:spacing w:before="200" w:after="200" w:line="276" w:lineRule="auto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A5F33">
              <w:rPr>
                <w:rFonts w:ascii="Times New Roman" w:hAnsi="Times New Roman"/>
                <w:bCs/>
                <w:sz w:val="28"/>
                <w:szCs w:val="28"/>
              </w:rPr>
              <w:t>Глава 4. Государственная пошлина, взимаемая за совершение иных действий и выдачу документов, имеющих юридическое значение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8. За совершение иных действий и выдачу документов, имеющих юридическое значение, государственная пошлина взимается в следующих размерах: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1) за выдачу идентификационной карты - паспорта гражданина Кыргызской Республики образца 2017 года, в связи с переменой фамилии, имени, отчества, места жительства или изменением национальности - 60 (шестьдесят) сомов;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2) за выдачу общегражданского паспорта гражданина Кыргызской Республики: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гражданам, вызываемым в иностранные суды в соответствии с договорами об оказании правовой помощи по гражданским, семейным и уголовным делам в </w:t>
            </w:r>
            <w:r w:rsidRPr="00DA5F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качестве стороны, свидетелей, потерпевших и экспертов по гражданским и уголовным делам, - 60 (шестьдесят) сомов;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3) за выдачу общегражданского паспорта гражданина Кыргызской Республики в связи с переменой фамилии, имени, отчества, места жительства или изменением национальности - 1-кратный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4) за выдачу идентификационной карты - паспорта гражданина Кыргызской Республики образца 2017 года и общегражданского паспорта гражданина Кыргызской Республики взамен утраченного или пришедшего в негодность - 2-кратный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5F33">
              <w:rPr>
                <w:rFonts w:ascii="Times New Roman" w:hAnsi="Times New Roman"/>
                <w:b/>
                <w:sz w:val="28"/>
                <w:szCs w:val="28"/>
              </w:rPr>
              <w:t>5) за оформление документов в связи с выездом из Кыргызской Республики: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5F33">
              <w:rPr>
                <w:rFonts w:ascii="Times New Roman" w:hAnsi="Times New Roman"/>
                <w:b/>
                <w:sz w:val="28"/>
                <w:szCs w:val="28"/>
              </w:rPr>
              <w:t>- на временное жительство - 1-кратный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5F33">
              <w:rPr>
                <w:rFonts w:ascii="Times New Roman" w:hAnsi="Times New Roman"/>
                <w:b/>
                <w:sz w:val="28"/>
                <w:szCs w:val="28"/>
              </w:rPr>
              <w:t>- на постоянное место жительства - 10-кратный размер расчетного показателя;</w:t>
            </w:r>
          </w:p>
          <w:p w:rsidR="00DA5F33" w:rsidRPr="00DA5F33" w:rsidRDefault="00DA5F33" w:rsidP="00DA5F33">
            <w:pPr>
              <w:spacing w:before="200" w:after="200" w:line="276" w:lineRule="auto"/>
              <w:ind w:right="17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A5F3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6) за внесение каких-либо изменений (кроме продления срока действия) в выданный ранее документ для выезда из Кыргызской Республики и въезда в Кыргызскую Республику - 1-кратный </w:t>
            </w:r>
            <w:r w:rsidRPr="00DA5F33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7) за выдачу временного вида на жительство: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гражданам государств-участников СНГ и ЕАЭС, лицам без гражданства - 20-кратный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гражданам дальнего зарубежья - 100-кратный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8) за выдачу постоянного вида на жительство: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гражданам государств-участников СНГ и ЕАЭС, лицам без гражданства - 25-кратный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гражданам дальнего зарубежья - 150-кратный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9) за продление срока действия, а также за выдачу взамен ранее выданного утраченного либо испорченного вида на жительство иностранному гражданину и лицу без гражданства - 2-кратный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10) за регистрацию или продление срока действия регистрации иностранного паспорта или заменяющего его документа - 1-кратный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 xml:space="preserve">11) с заявления о приобретении гражданства Кыргызской Республики, восстановлении гражданства </w:t>
            </w:r>
            <w:r w:rsidRPr="00DA5F33">
              <w:rPr>
                <w:rFonts w:ascii="Times New Roman" w:hAnsi="Times New Roman"/>
                <w:sz w:val="28"/>
                <w:szCs w:val="28"/>
              </w:rPr>
              <w:lastRenderedPageBreak/>
              <w:t>Кыргызской Республики и выходе из гражданства Кыргызской Республики в порядке их регистрации, об определении принадлежности к гражданству - 1-кратный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12) с ходатайств: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 xml:space="preserve">- о приеме в гражданство Кыргызской Республики (за исключением этнических </w:t>
            </w:r>
            <w:proofErr w:type="spellStart"/>
            <w:r w:rsidRPr="00DA5F33">
              <w:rPr>
                <w:rFonts w:ascii="Times New Roman" w:hAnsi="Times New Roman"/>
                <w:sz w:val="28"/>
                <w:szCs w:val="28"/>
              </w:rPr>
              <w:t>кыргызов</w:t>
            </w:r>
            <w:proofErr w:type="spellEnd"/>
            <w:r w:rsidRPr="00DA5F33">
              <w:rPr>
                <w:rFonts w:ascii="Times New Roman" w:hAnsi="Times New Roman"/>
                <w:sz w:val="28"/>
                <w:szCs w:val="28"/>
              </w:rPr>
              <w:t>, беженцев и вынужденных переселенцев) - 20-кратный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для беженцев и вынужденных переселенцев - 1-кратный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о выходе из гражданства Кыргызской Республики - 20-кратный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13) за регистрацию по месту жительства - нулевая ставка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 xml:space="preserve">14) за выдачу </w:t>
            </w:r>
            <w:r w:rsidRPr="00DA5F33">
              <w:rPr>
                <w:rFonts w:ascii="Times New Roman" w:hAnsi="Times New Roman"/>
                <w:b/>
                <w:sz w:val="28"/>
                <w:szCs w:val="28"/>
              </w:rPr>
              <w:t>пропуска: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гражданам Кыргызской Республики - 50 (пятьдесят) сомов;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иностранным гражданам и лицам без гражданства - 250 (двести пятьдесят) сомов;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 xml:space="preserve">15) за выдачу разрешения на осуществление деятельности, определяемой законодательством Кыргызской Республики, за исключением подпункта 16 </w:t>
            </w:r>
            <w:r w:rsidRPr="00DA5F33">
              <w:rPr>
                <w:rFonts w:ascii="Times New Roman" w:hAnsi="Times New Roman"/>
                <w:sz w:val="28"/>
                <w:szCs w:val="28"/>
              </w:rPr>
              <w:lastRenderedPageBreak/>
              <w:t>настоящего пункта: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для физических лиц - 1-кратный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для юридических лиц - 3-кратный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16) за выдачу разрешения: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на работу иностранному специалисту в пределах установленного лимита для иностранных работников в одном хозяйствующем субъекте - 100-кратный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на работу иностранному специалисту свыше установленного лимита для иностранных работников в одном хозяйствующем субъекте - 200-кратный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на работу высококвалифицированным иностранным специалистам - 100-кратный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на работу иностранным индивидуальным предпринимателям - 500-кратный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на право деятельности, связанной с трудоустройством граждан Кыргызской Республики за ее пределами, - 40-кратный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lastRenderedPageBreak/>
              <w:t>17) за выдачу, переоформление лицензий и выдачу дубликата лицензий, а также процедуру признания лицензии в порядке взаимного признания и в одностороннем порядке, выданной лицензиаром иностранного государства на территории Кыргызской Республики: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с граждан без образования юридического лица - 5-кратный расчетный показатель;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с юридического лица - 10-кратный расчетный показатель.</w:t>
            </w:r>
          </w:p>
        </w:tc>
        <w:tc>
          <w:tcPr>
            <w:tcW w:w="7654" w:type="dxa"/>
          </w:tcPr>
          <w:p w:rsidR="00DA5F33" w:rsidRPr="00DA5F33" w:rsidRDefault="00DA5F33" w:rsidP="00DA5F33">
            <w:pPr>
              <w:spacing w:before="200" w:after="200" w:line="276" w:lineRule="auto"/>
              <w:ind w:righ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A5F33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Глава 4. Государственная пошлина, взимаемая за совершение иных действий и выдачу документов, имеющих юридическое значение</w:t>
            </w:r>
          </w:p>
          <w:p w:rsidR="00DA5F33" w:rsidRPr="00DA5F33" w:rsidRDefault="00DA5F33" w:rsidP="00DA5F33">
            <w:pPr>
              <w:spacing w:after="6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 xml:space="preserve">         8. За совершение иных действий и выдачу документов, имеющих юридическое значение, государственная пошлина взимается в следующих размерах: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1) за выдачу идентификационной карты - паспорта гражданина Кыргызской Республики образца 2017 года, в связи с переменой фамилии, имени, отчества, места жительства или изменением национальности - 60 (шестьдесят) сомов;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2) за выдачу общегражданского паспорта гражданина Кыргызской Республики: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 xml:space="preserve">- гражданам, вызываемым в иностранные суды в соответствии с договорами об оказании правовой помощи по гражданским, семейным и уголовным делам в качестве стороны, свидетелей, потерпевших и экспертов по </w:t>
            </w:r>
            <w:r w:rsidRPr="00DA5F33">
              <w:rPr>
                <w:rFonts w:ascii="Times New Roman" w:hAnsi="Times New Roman"/>
                <w:sz w:val="28"/>
                <w:szCs w:val="28"/>
              </w:rPr>
              <w:lastRenderedPageBreak/>
              <w:t>гражданским и уголовным делам, - 60 (шестьдесят) сомов;</w:t>
            </w:r>
          </w:p>
          <w:p w:rsid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E4C97" w:rsidRPr="00DA5F33" w:rsidRDefault="006E4C97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3) за выдачу общегражданского паспорта гражданина Кыргызской Республики в связи с переменой фамилии, имени, отчества, места жительства или изменением национальности - 1-кратный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4) за выдачу идентификационной карты - паспорта гражданина Кыргызской Республики образца 2017 года и общегражданского паспорта гражданина Кыргызской Республики взамен утраченного или пришедшего в негодность - 2-кратный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E4C97" w:rsidRDefault="006E4C97" w:rsidP="00DA5F33">
            <w:pPr>
              <w:spacing w:after="6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</w:t>
            </w:r>
            <w:r w:rsidRPr="00DA5F33">
              <w:rPr>
                <w:rFonts w:ascii="Times New Roman" w:hAnsi="Times New Roman"/>
                <w:b/>
                <w:sz w:val="28"/>
                <w:szCs w:val="28"/>
              </w:rPr>
              <w:t xml:space="preserve">признать утратившими силу  </w:t>
            </w:r>
          </w:p>
          <w:p w:rsidR="00DA5F33" w:rsidRPr="00DA5F33" w:rsidRDefault="006E4C97" w:rsidP="00DA5F33">
            <w:pPr>
              <w:spacing w:after="6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A5F33" w:rsidRPr="00DA5F33" w:rsidRDefault="00DA5F33" w:rsidP="00DA5F33">
            <w:pPr>
              <w:spacing w:after="60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A5F33" w:rsidRPr="00DA5F33" w:rsidRDefault="00DA5F33" w:rsidP="00DA5F33">
            <w:pPr>
              <w:spacing w:after="60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A5F33" w:rsidRPr="00DA5F33" w:rsidRDefault="00DA5F33" w:rsidP="00DA5F33">
            <w:pPr>
              <w:spacing w:after="60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A5F33" w:rsidRPr="00DA5F33" w:rsidRDefault="00DA5F33" w:rsidP="00DA5F33">
            <w:pPr>
              <w:spacing w:after="6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A5F33" w:rsidRPr="00DA5F33" w:rsidRDefault="00DA5F33" w:rsidP="00DA5F33">
            <w:pPr>
              <w:spacing w:after="6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A5F33" w:rsidRPr="00DA5F33" w:rsidRDefault="00DA5F33" w:rsidP="00DA5F33">
            <w:pPr>
              <w:spacing w:after="6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A5F33" w:rsidRPr="00DA5F33" w:rsidRDefault="00DA5F33" w:rsidP="00DA5F33">
            <w:pPr>
              <w:spacing w:after="6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A5F33" w:rsidRDefault="00DA5F33" w:rsidP="006E4C97">
            <w:pPr>
              <w:spacing w:after="6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E4C97" w:rsidRPr="00DA5F33" w:rsidRDefault="006E4C97" w:rsidP="006E4C97">
            <w:pPr>
              <w:spacing w:after="60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bookmarkStart w:id="0" w:name="_GoBack"/>
            <w:bookmarkEnd w:id="0"/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7) за выдачу временного вида на жительство: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 xml:space="preserve">- гражданам государств-участников СНГ и ЕАЭС, 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лицам без гражданства - 20-кратный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гражданам дальнего зарубежья - 100-кратный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8) за выдачу постоянного вида на жительство: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гражданам государств-участников СНГ и ЕАЭС, лицам без гражданства - 25-кратный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гражданам дальнего зарубежья - 150-кратный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9) за продление срока действия, а также за выдачу взамен ранее выданного утраченного либо испорченного вида на жительство иностранному гражданину и лицу без гражданства - 2-кратный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10) за регистрацию или продление срока действия регистрации иностранного паспорта или заменяющего его документа - 1-кратный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 xml:space="preserve">11) с заявления о приобретении гражданства Кыргызской Республики, восстановлении гражданства Кыргызской Республики и выходе из гражданства </w:t>
            </w:r>
            <w:r w:rsidRPr="00DA5F33">
              <w:rPr>
                <w:rFonts w:ascii="Times New Roman" w:hAnsi="Times New Roman"/>
                <w:sz w:val="28"/>
                <w:szCs w:val="28"/>
              </w:rPr>
              <w:lastRenderedPageBreak/>
              <w:t>Кыргызской Республики в порядке их регистрации, об определении принадлежности к гражданству - 1-кратный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12) с ходатайств:</w:t>
            </w:r>
          </w:p>
          <w:p w:rsidR="00DA5F33" w:rsidRPr="00DA5F33" w:rsidRDefault="00945BAD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 о  приеме в гражданство Кыргызской</w:t>
            </w:r>
            <w:r w:rsidR="00DA5F33" w:rsidRPr="00DA5F33">
              <w:rPr>
                <w:rFonts w:ascii="Times New Roman" w:hAnsi="Times New Roman"/>
                <w:sz w:val="28"/>
                <w:szCs w:val="28"/>
              </w:rPr>
              <w:t xml:space="preserve"> Республики </w:t>
            </w:r>
          </w:p>
          <w:p w:rsidR="00DA5F33" w:rsidRPr="00DA5F33" w:rsidRDefault="00DA5F33" w:rsidP="00DA5F33">
            <w:pPr>
              <w:spacing w:after="6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 xml:space="preserve">(за исключением этнических </w:t>
            </w:r>
            <w:proofErr w:type="spellStart"/>
            <w:r w:rsidRPr="00DA5F33">
              <w:rPr>
                <w:rFonts w:ascii="Times New Roman" w:hAnsi="Times New Roman"/>
                <w:sz w:val="28"/>
                <w:szCs w:val="28"/>
              </w:rPr>
              <w:t>кыргызов</w:t>
            </w:r>
            <w:proofErr w:type="spellEnd"/>
            <w:r w:rsidRPr="00DA5F33">
              <w:rPr>
                <w:rFonts w:ascii="Times New Roman" w:hAnsi="Times New Roman"/>
                <w:sz w:val="28"/>
                <w:szCs w:val="28"/>
              </w:rPr>
              <w:t>, беженцев и вынуж</w:t>
            </w:r>
            <w:r w:rsidR="00945BAD">
              <w:rPr>
                <w:rFonts w:ascii="Times New Roman" w:hAnsi="Times New Roman"/>
                <w:sz w:val="28"/>
                <w:szCs w:val="28"/>
              </w:rPr>
              <w:t>денных п</w:t>
            </w:r>
            <w:r w:rsidR="006E4C97">
              <w:rPr>
                <w:rFonts w:ascii="Times New Roman" w:hAnsi="Times New Roman"/>
                <w:sz w:val="28"/>
                <w:szCs w:val="28"/>
              </w:rPr>
              <w:t>ереселенцев) -</w:t>
            </w:r>
            <w:r w:rsidR="00945BAD">
              <w:rPr>
                <w:rFonts w:ascii="Times New Roman" w:hAnsi="Times New Roman"/>
                <w:sz w:val="28"/>
                <w:szCs w:val="28"/>
              </w:rPr>
              <w:t xml:space="preserve"> 20 - кратный</w:t>
            </w:r>
            <w:r w:rsidRPr="00DA5F33">
              <w:rPr>
                <w:rFonts w:ascii="Times New Roman" w:hAnsi="Times New Roman"/>
                <w:sz w:val="28"/>
                <w:szCs w:val="28"/>
              </w:rPr>
              <w:t xml:space="preserve">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для беженцев и вынужденных переселенцев - 1-кратный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 xml:space="preserve">- о выходе из гражданства Кыргызской Республики – 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20-кратный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13) за регистрацию по месту жительства - нулевая ставка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 xml:space="preserve">14) за выдачу </w:t>
            </w:r>
            <w:r w:rsidRPr="00DA5F33">
              <w:rPr>
                <w:rFonts w:ascii="Times New Roman" w:hAnsi="Times New Roman"/>
                <w:b/>
                <w:sz w:val="28"/>
                <w:szCs w:val="28"/>
              </w:rPr>
              <w:t xml:space="preserve">разрешения на </w:t>
            </w:r>
            <w:r w:rsidRPr="00DA5F3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въе</w:t>
            </w:r>
            <w:proofErr w:type="gramStart"/>
            <w:r w:rsidRPr="00DA5F3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зд </w:t>
            </w:r>
            <w:r w:rsidRPr="00DA5F33">
              <w:rPr>
                <w:rFonts w:ascii="Times New Roman" w:hAnsi="Times New Roman"/>
                <w:b/>
                <w:sz w:val="28"/>
                <w:szCs w:val="28"/>
              </w:rPr>
              <w:t>в пр</w:t>
            </w:r>
            <w:proofErr w:type="gramEnd"/>
            <w:r w:rsidRPr="00DA5F33">
              <w:rPr>
                <w:rFonts w:ascii="Times New Roman" w:hAnsi="Times New Roman"/>
                <w:b/>
                <w:sz w:val="28"/>
                <w:szCs w:val="28"/>
              </w:rPr>
              <w:t>играничную территорию: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гражданам Кыргызской Республики - 50 (пятьдесят) сомов;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иностранным гражданам и лицам без гражданства - 250 (двести пятьдесят) сомов;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 xml:space="preserve">15) за выдачу разрешения на осуществление деятельности, определяемой законодательством Кыргызской Республики, за исключением подпункта 16 настоящего </w:t>
            </w:r>
            <w:r w:rsidRPr="00DA5F33">
              <w:rPr>
                <w:rFonts w:ascii="Times New Roman" w:hAnsi="Times New Roman"/>
                <w:sz w:val="28"/>
                <w:szCs w:val="28"/>
              </w:rPr>
              <w:lastRenderedPageBreak/>
              <w:t>пункта: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для физических лиц - 1-кратный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для юридических лиц - 3-кратный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16) за выдачу разрешения: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на работу иностранному специалисту в пределах установленного лимита для иностранных работников в одном хозяйствующем субъекте - 100-кратный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на работу иностранному специалисту свыше установленного лимита для иностранных работников в одном хозяйствующем субъекте - 200-кратный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на работу высококвалифицированным иностранным специалистам - 100-кратный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на работу иностранным индивидуальным предпринимателям - 500-кратный размер расчетного показателя;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на право деятельности, связанной с трудоустройством граждан Кыргызской Республики за ее пределами, - 40-кратный размер расчетного показателя;</w:t>
            </w:r>
          </w:p>
          <w:p w:rsidR="00945BAD" w:rsidRDefault="00945BAD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lastRenderedPageBreak/>
              <w:t>17) за выдачу, переоформление лицензий и выдачу дубликата лицензий, а также процедуру признания лицензии в порядке взаимного признания и в одностороннем порядке, выданной лицензиаром иностранного государства на территории Кыргызской Республики: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с граждан без образования юридического лица - 5-кратный расчетный показатель;</w:t>
            </w:r>
          </w:p>
          <w:p w:rsidR="00DA5F33" w:rsidRPr="00DA5F33" w:rsidRDefault="00DA5F33" w:rsidP="00DA5F33">
            <w:pPr>
              <w:spacing w:after="60" w:line="276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F33">
              <w:rPr>
                <w:rFonts w:ascii="Times New Roman" w:hAnsi="Times New Roman"/>
                <w:sz w:val="28"/>
                <w:szCs w:val="28"/>
              </w:rPr>
              <w:t>- с юридического лица - 10-кратный расчетный показатель.</w:t>
            </w:r>
          </w:p>
        </w:tc>
      </w:tr>
    </w:tbl>
    <w:p w:rsidR="00DA5F33" w:rsidRPr="00DA5F33" w:rsidRDefault="00DA5F33" w:rsidP="00DA5F33">
      <w:pPr>
        <w:spacing w:before="100" w:beforeAutospacing="1" w:after="100" w:afterAutospacing="1" w:line="252" w:lineRule="auto"/>
        <w:contextualSpacing/>
        <w:mirrorIndents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</w:p>
    <w:p w:rsidR="00BC2116" w:rsidRPr="00DA5F33" w:rsidRDefault="00BC2116" w:rsidP="00DA5F33">
      <w:pPr>
        <w:pStyle w:val="a5"/>
        <w:ind w:left="708" w:firstLine="708"/>
        <w:rPr>
          <w:rFonts w:ascii="Times New Roman" w:hAnsi="Times New Roman" w:cs="Times New Roman"/>
          <w:sz w:val="24"/>
          <w:szCs w:val="24"/>
          <w:lang w:val="ky-KG"/>
        </w:rPr>
      </w:pPr>
    </w:p>
    <w:sectPr w:rsidR="00BC2116" w:rsidRPr="00DA5F33" w:rsidSect="00DA5F33">
      <w:pgSz w:w="16838" w:h="11906" w:orient="landscape"/>
      <w:pgMar w:top="99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C2E49"/>
    <w:multiLevelType w:val="multilevel"/>
    <w:tmpl w:val="C02862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405D8C"/>
    <w:multiLevelType w:val="multilevel"/>
    <w:tmpl w:val="23F4A3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5939DC"/>
    <w:multiLevelType w:val="multilevel"/>
    <w:tmpl w:val="D0F60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2668C4"/>
    <w:multiLevelType w:val="hybridMultilevel"/>
    <w:tmpl w:val="FC32B89E"/>
    <w:lvl w:ilvl="0" w:tplc="6AE43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9B86328"/>
    <w:multiLevelType w:val="multilevel"/>
    <w:tmpl w:val="73F64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8D17C4"/>
    <w:multiLevelType w:val="multilevel"/>
    <w:tmpl w:val="EA02E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94300D"/>
    <w:multiLevelType w:val="multilevel"/>
    <w:tmpl w:val="535677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6E0D27"/>
    <w:multiLevelType w:val="multilevel"/>
    <w:tmpl w:val="A1FA6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27076B"/>
    <w:multiLevelType w:val="multilevel"/>
    <w:tmpl w:val="67743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5C4D4B"/>
    <w:multiLevelType w:val="multilevel"/>
    <w:tmpl w:val="D4B0F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DF637F"/>
    <w:multiLevelType w:val="multilevel"/>
    <w:tmpl w:val="A2C4D0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A8A316E"/>
    <w:multiLevelType w:val="multilevel"/>
    <w:tmpl w:val="2D125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2E48D7"/>
    <w:multiLevelType w:val="multilevel"/>
    <w:tmpl w:val="3A8A1D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D373631"/>
    <w:multiLevelType w:val="multilevel"/>
    <w:tmpl w:val="7D0E0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93A6B73"/>
    <w:multiLevelType w:val="multilevel"/>
    <w:tmpl w:val="DCAE9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94235C2"/>
    <w:multiLevelType w:val="multilevel"/>
    <w:tmpl w:val="35DC9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3"/>
  </w:num>
  <w:num w:numId="3">
    <w:abstractNumId w:val="7"/>
  </w:num>
  <w:num w:numId="4">
    <w:abstractNumId w:val="11"/>
  </w:num>
  <w:num w:numId="5">
    <w:abstractNumId w:val="15"/>
  </w:num>
  <w:num w:numId="6">
    <w:abstractNumId w:val="6"/>
  </w:num>
  <w:num w:numId="7">
    <w:abstractNumId w:val="4"/>
  </w:num>
  <w:num w:numId="8">
    <w:abstractNumId w:val="12"/>
  </w:num>
  <w:num w:numId="9">
    <w:abstractNumId w:val="5"/>
  </w:num>
  <w:num w:numId="10">
    <w:abstractNumId w:val="0"/>
  </w:num>
  <w:num w:numId="11">
    <w:abstractNumId w:val="8"/>
  </w:num>
  <w:num w:numId="12">
    <w:abstractNumId w:val="2"/>
  </w:num>
  <w:num w:numId="13">
    <w:abstractNumId w:val="9"/>
  </w:num>
  <w:num w:numId="14">
    <w:abstractNumId w:val="14"/>
  </w:num>
  <w:num w:numId="15">
    <w:abstractNumId w:val="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880"/>
    <w:rsid w:val="00033DF3"/>
    <w:rsid w:val="000519E7"/>
    <w:rsid w:val="00093BB8"/>
    <w:rsid w:val="000B48B5"/>
    <w:rsid w:val="000B5096"/>
    <w:rsid w:val="000D1F37"/>
    <w:rsid w:val="000F0084"/>
    <w:rsid w:val="000F59CB"/>
    <w:rsid w:val="0018534D"/>
    <w:rsid w:val="001C6F8F"/>
    <w:rsid w:val="001F35C5"/>
    <w:rsid w:val="00274BFF"/>
    <w:rsid w:val="002D5851"/>
    <w:rsid w:val="00305C7A"/>
    <w:rsid w:val="00316B4B"/>
    <w:rsid w:val="00351318"/>
    <w:rsid w:val="003613D8"/>
    <w:rsid w:val="00451C71"/>
    <w:rsid w:val="0047109E"/>
    <w:rsid w:val="004D0BC4"/>
    <w:rsid w:val="004E0EE2"/>
    <w:rsid w:val="005A3CEA"/>
    <w:rsid w:val="005C1CD6"/>
    <w:rsid w:val="005E1E5E"/>
    <w:rsid w:val="00602880"/>
    <w:rsid w:val="00645879"/>
    <w:rsid w:val="00677009"/>
    <w:rsid w:val="006D2EF8"/>
    <w:rsid w:val="006E4C97"/>
    <w:rsid w:val="007104C7"/>
    <w:rsid w:val="007D2FA9"/>
    <w:rsid w:val="008270DA"/>
    <w:rsid w:val="008328CA"/>
    <w:rsid w:val="00840A12"/>
    <w:rsid w:val="008B268E"/>
    <w:rsid w:val="00945BAD"/>
    <w:rsid w:val="00993C64"/>
    <w:rsid w:val="00A12BBE"/>
    <w:rsid w:val="00A20091"/>
    <w:rsid w:val="00A40686"/>
    <w:rsid w:val="00B61C2D"/>
    <w:rsid w:val="00BC2116"/>
    <w:rsid w:val="00C425CE"/>
    <w:rsid w:val="00C745C6"/>
    <w:rsid w:val="00CF042D"/>
    <w:rsid w:val="00D67EE7"/>
    <w:rsid w:val="00DA5F33"/>
    <w:rsid w:val="00DC2342"/>
    <w:rsid w:val="00E07539"/>
    <w:rsid w:val="00E7545A"/>
    <w:rsid w:val="00EB55E8"/>
    <w:rsid w:val="00EE1926"/>
    <w:rsid w:val="00EF2C40"/>
    <w:rsid w:val="00F44795"/>
    <w:rsid w:val="00F9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87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EF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6D2EF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B268E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B268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645879"/>
  </w:style>
  <w:style w:type="character" w:styleId="a6">
    <w:name w:val="Hyperlink"/>
    <w:basedOn w:val="a0"/>
    <w:uiPriority w:val="99"/>
    <w:unhideWhenUsed/>
    <w:rsid w:val="0064587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45879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645879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645879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645879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645879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645879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645879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kTablica">
    <w:name w:val="_Текст таблицы (tkTablica)"/>
    <w:basedOn w:val="a"/>
    <w:rsid w:val="00645879"/>
    <w:pPr>
      <w:spacing w:after="60"/>
    </w:pPr>
    <w:rPr>
      <w:rFonts w:ascii="Arial" w:hAnsi="Arial" w:cs="Arial"/>
      <w:sz w:val="20"/>
      <w:szCs w:val="20"/>
    </w:rPr>
  </w:style>
  <w:style w:type="paragraph" w:customStyle="1" w:styleId="tkForma">
    <w:name w:val="_Форма (tkForma)"/>
    <w:basedOn w:val="a"/>
    <w:rsid w:val="00645879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msopapdefault">
    <w:name w:val="msopapdefault"/>
    <w:basedOn w:val="a"/>
    <w:rsid w:val="00645879"/>
    <w:pPr>
      <w:spacing w:before="100" w:beforeAutospacing="1"/>
    </w:pPr>
    <w:rPr>
      <w:rFonts w:ascii="Times New Roman" w:hAnsi="Times New Roman"/>
      <w:sz w:val="24"/>
      <w:szCs w:val="24"/>
    </w:rPr>
  </w:style>
  <w:style w:type="paragraph" w:customStyle="1" w:styleId="msochpdefault">
    <w:name w:val="msochpdefault"/>
    <w:basedOn w:val="a"/>
    <w:rsid w:val="00645879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table" w:styleId="a8">
    <w:name w:val="Table Grid"/>
    <w:basedOn w:val="a1"/>
    <w:uiPriority w:val="59"/>
    <w:rsid w:val="001F3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87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EF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6D2EF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B268E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B268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645879"/>
  </w:style>
  <w:style w:type="character" w:styleId="a6">
    <w:name w:val="Hyperlink"/>
    <w:basedOn w:val="a0"/>
    <w:uiPriority w:val="99"/>
    <w:unhideWhenUsed/>
    <w:rsid w:val="0064587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45879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645879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645879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645879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645879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645879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645879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kTablica">
    <w:name w:val="_Текст таблицы (tkTablica)"/>
    <w:basedOn w:val="a"/>
    <w:rsid w:val="00645879"/>
    <w:pPr>
      <w:spacing w:after="60"/>
    </w:pPr>
    <w:rPr>
      <w:rFonts w:ascii="Arial" w:hAnsi="Arial" w:cs="Arial"/>
      <w:sz w:val="20"/>
      <w:szCs w:val="20"/>
    </w:rPr>
  </w:style>
  <w:style w:type="paragraph" w:customStyle="1" w:styleId="tkForma">
    <w:name w:val="_Форма (tkForma)"/>
    <w:basedOn w:val="a"/>
    <w:rsid w:val="00645879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msopapdefault">
    <w:name w:val="msopapdefault"/>
    <w:basedOn w:val="a"/>
    <w:rsid w:val="00645879"/>
    <w:pPr>
      <w:spacing w:before="100" w:beforeAutospacing="1"/>
    </w:pPr>
    <w:rPr>
      <w:rFonts w:ascii="Times New Roman" w:hAnsi="Times New Roman"/>
      <w:sz w:val="24"/>
      <w:szCs w:val="24"/>
    </w:rPr>
  </w:style>
  <w:style w:type="paragraph" w:customStyle="1" w:styleId="msochpdefault">
    <w:name w:val="msochpdefault"/>
    <w:basedOn w:val="a"/>
    <w:rsid w:val="00645879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table" w:styleId="a8">
    <w:name w:val="Table Grid"/>
    <w:basedOn w:val="a1"/>
    <w:uiPriority w:val="59"/>
    <w:rsid w:val="001F3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1417</Words>
  <Characters>8080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2020-02-28T11:39:00Z</cp:lastPrinted>
  <dcterms:created xsi:type="dcterms:W3CDTF">2020-02-27T10:42:00Z</dcterms:created>
  <dcterms:modified xsi:type="dcterms:W3CDTF">2020-02-28T11:39:00Z</dcterms:modified>
</cp:coreProperties>
</file>